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92E" w:rsidRPr="00D864BE" w:rsidRDefault="00B0750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9192E" w:rsidRPr="00D864BE" w:rsidRDefault="00B0750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ca7504fb-a4f4-48c8-ab7c-756ffe56e67b"/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</w:t>
      </w:r>
      <w:proofErr w:type="spellStart"/>
      <w:r w:rsidR="00126B1D">
        <w:rPr>
          <w:rFonts w:ascii="Times New Roman" w:hAnsi="Times New Roman"/>
          <w:b/>
          <w:color w:val="000000"/>
          <w:sz w:val="24"/>
          <w:szCs w:val="24"/>
          <w:lang w:val="ru-RU"/>
        </w:rPr>
        <w:t>просвещенияя</w:t>
      </w:r>
      <w:proofErr w:type="spellEnd"/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Республики Башкортостан</w:t>
      </w:r>
      <w:bookmarkEnd w:id="0"/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99192E" w:rsidRPr="00D864BE" w:rsidRDefault="00B0750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5858e69b-b955-4d5b-94a8-f3a644af01d4"/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Муниципальный р</w:t>
      </w:r>
      <w:r w:rsidR="00126B1D">
        <w:rPr>
          <w:rFonts w:ascii="Times New Roman" w:hAnsi="Times New Roman"/>
          <w:b/>
          <w:color w:val="000000"/>
          <w:sz w:val="24"/>
          <w:szCs w:val="24"/>
          <w:lang w:val="ru-RU"/>
        </w:rPr>
        <w:t>айон Учалинский район Республики</w:t>
      </w:r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Башкортостан</w:t>
      </w:r>
      <w:bookmarkEnd w:id="1"/>
    </w:p>
    <w:p w:rsidR="0099192E" w:rsidRPr="00D864BE" w:rsidRDefault="00B07506">
      <w:pPr>
        <w:spacing w:after="0" w:line="408" w:lineRule="auto"/>
        <w:ind w:left="120"/>
        <w:jc w:val="center"/>
        <w:rPr>
          <w:lang w:val="ru-RU"/>
        </w:rPr>
      </w:pPr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ООШ </w:t>
      </w:r>
      <w:proofErr w:type="spellStart"/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>д.Курама</w:t>
      </w:r>
      <w:proofErr w:type="spellEnd"/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МР Учалинский район РБ</w:t>
      </w:r>
    </w:p>
    <w:p w:rsidR="0099192E" w:rsidRPr="00D864BE" w:rsidRDefault="0099192E">
      <w:pPr>
        <w:spacing w:after="0"/>
        <w:ind w:left="120"/>
        <w:rPr>
          <w:lang w:val="ru-RU"/>
        </w:rPr>
      </w:pPr>
    </w:p>
    <w:p w:rsidR="0099192E" w:rsidRPr="00D864BE" w:rsidRDefault="0099192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9192E" w:rsidRPr="00126B1D">
        <w:tc>
          <w:tcPr>
            <w:tcW w:w="3114" w:type="dxa"/>
          </w:tcPr>
          <w:p w:rsidR="0099192E" w:rsidRDefault="00B075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99192E" w:rsidRDefault="00B075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На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val="ru-RU"/>
              </w:rPr>
              <w:t>заседании  педагогического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совета</w:t>
            </w:r>
          </w:p>
          <w:p w:rsidR="0099192E" w:rsidRDefault="00B075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№1 от «25» 08</w:t>
            </w:r>
            <w:r w:rsidRPr="00D864BE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2025 г.</w:t>
            </w:r>
          </w:p>
          <w:p w:rsidR="0099192E" w:rsidRDefault="009919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99192E" w:rsidRDefault="00B075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99192E" w:rsidRDefault="00B075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99192E" w:rsidRDefault="00B075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_______________________</w:t>
            </w:r>
          </w:p>
          <w:p w:rsidR="0099192E" w:rsidRDefault="00B075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/>
              </w:rPr>
              <w:t>С.Ф.Ибрагимова</w:t>
            </w:r>
            <w:proofErr w:type="spellEnd"/>
          </w:p>
          <w:p w:rsidR="0099192E" w:rsidRDefault="00B0750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от «01» 09   2025 г.</w:t>
            </w:r>
          </w:p>
          <w:p w:rsidR="0099192E" w:rsidRDefault="009919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99192E" w:rsidRDefault="00B075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99192E" w:rsidRDefault="00B075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Директор МБОУ ООШ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val="ru-RU"/>
              </w:rPr>
              <w:t>д.Курама</w:t>
            </w:r>
            <w:proofErr w:type="spellEnd"/>
          </w:p>
          <w:p w:rsidR="0099192E" w:rsidRDefault="00B075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________________________ </w:t>
            </w:r>
          </w:p>
          <w:p w:rsidR="0099192E" w:rsidRDefault="00B075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val="ru-RU"/>
              </w:rPr>
              <w:t>Г.М.Ибрагимова</w:t>
            </w:r>
            <w:proofErr w:type="spellEnd"/>
          </w:p>
          <w:p w:rsidR="0099192E" w:rsidRDefault="00B075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Приказ №100 от «01» 09   2025 г.</w:t>
            </w:r>
          </w:p>
          <w:p w:rsidR="0099192E" w:rsidRDefault="0099192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99192E" w:rsidRPr="00D864BE" w:rsidRDefault="0099192E">
      <w:pPr>
        <w:spacing w:after="0"/>
        <w:ind w:left="120"/>
        <w:rPr>
          <w:lang w:val="ru-RU"/>
        </w:rPr>
      </w:pPr>
    </w:p>
    <w:p w:rsidR="0099192E" w:rsidRPr="00D864BE" w:rsidRDefault="0099192E">
      <w:pPr>
        <w:spacing w:after="0"/>
        <w:ind w:left="120"/>
        <w:rPr>
          <w:lang w:val="ru-RU"/>
        </w:rPr>
      </w:pPr>
    </w:p>
    <w:p w:rsidR="0099192E" w:rsidRPr="00D864BE" w:rsidRDefault="0099192E">
      <w:pPr>
        <w:spacing w:after="0"/>
        <w:ind w:left="120"/>
        <w:rPr>
          <w:lang w:val="ru-RU"/>
        </w:rPr>
      </w:pPr>
    </w:p>
    <w:p w:rsidR="0099192E" w:rsidRPr="00D864BE" w:rsidRDefault="0099192E">
      <w:pPr>
        <w:spacing w:after="0"/>
        <w:ind w:left="120"/>
        <w:rPr>
          <w:lang w:val="ru-RU"/>
        </w:rPr>
      </w:pPr>
    </w:p>
    <w:p w:rsidR="0099192E" w:rsidRPr="00D864BE" w:rsidRDefault="0099192E">
      <w:pPr>
        <w:spacing w:after="0"/>
        <w:ind w:left="120"/>
        <w:rPr>
          <w:lang w:val="ru-RU"/>
        </w:rPr>
      </w:pPr>
    </w:p>
    <w:p w:rsidR="0099192E" w:rsidRPr="00D864BE" w:rsidRDefault="00B07506">
      <w:pPr>
        <w:spacing w:after="0" w:line="408" w:lineRule="auto"/>
        <w:ind w:left="120"/>
        <w:jc w:val="center"/>
        <w:rPr>
          <w:lang w:val="ru-RU"/>
        </w:rPr>
      </w:pPr>
      <w:r w:rsidRPr="00D864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9192E" w:rsidRPr="00D864BE" w:rsidRDefault="00B07506">
      <w:pPr>
        <w:spacing w:after="0" w:line="408" w:lineRule="auto"/>
        <w:ind w:left="120"/>
        <w:jc w:val="center"/>
        <w:rPr>
          <w:lang w:val="ru-RU"/>
        </w:rPr>
      </w:pPr>
      <w:r w:rsidRPr="00D864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64BE">
        <w:rPr>
          <w:rFonts w:ascii="Times New Roman" w:hAnsi="Times New Roman"/>
          <w:color w:val="000000"/>
          <w:sz w:val="28"/>
          <w:lang w:val="ru-RU"/>
        </w:rPr>
        <w:t xml:space="preserve"> 9059782)</w:t>
      </w: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B07506">
      <w:pPr>
        <w:spacing w:after="0" w:line="408" w:lineRule="auto"/>
        <w:ind w:left="120"/>
        <w:jc w:val="center"/>
        <w:rPr>
          <w:lang w:val="ru-RU"/>
        </w:rPr>
      </w:pPr>
      <w:bookmarkStart w:id="2" w:name="_GoBack"/>
      <w:r w:rsidRPr="00D864BE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bookmarkEnd w:id="2"/>
    <w:p w:rsidR="0099192E" w:rsidRPr="00D864BE" w:rsidRDefault="00B07506">
      <w:pPr>
        <w:spacing w:after="0" w:line="408" w:lineRule="auto"/>
        <w:ind w:left="120"/>
        <w:jc w:val="center"/>
        <w:rPr>
          <w:lang w:val="ru-RU"/>
        </w:rPr>
      </w:pPr>
      <w:r w:rsidRPr="00D864B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99192E">
      <w:pPr>
        <w:spacing w:after="0"/>
        <w:ind w:left="120"/>
        <w:jc w:val="center"/>
        <w:rPr>
          <w:lang w:val="ru-RU"/>
        </w:rPr>
      </w:pPr>
    </w:p>
    <w:p w:rsidR="0099192E" w:rsidRPr="00D864BE" w:rsidRDefault="00B07506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proofErr w:type="spellStart"/>
      <w:r w:rsidRPr="00D864BE">
        <w:rPr>
          <w:rFonts w:ascii="Times New Roman" w:hAnsi="Times New Roman"/>
          <w:b/>
          <w:color w:val="000000"/>
          <w:sz w:val="28"/>
          <w:lang w:val="ru-RU"/>
        </w:rPr>
        <w:t>Курама</w:t>
      </w:r>
      <w:bookmarkEnd w:id="3"/>
      <w:proofErr w:type="spellEnd"/>
      <w:r w:rsidRPr="00D86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D864B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99192E" w:rsidRPr="00D864BE" w:rsidRDefault="0099192E">
      <w:pPr>
        <w:rPr>
          <w:lang w:val="ru-RU"/>
        </w:rPr>
        <w:sectPr w:rsidR="0099192E" w:rsidRPr="00D864BE">
          <w:headerReference w:type="default" r:id="rId7"/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3235311"/>
    </w:p>
    <w:bookmarkEnd w:id="5"/>
    <w:p w:rsidR="0099192E" w:rsidRPr="00D864BE" w:rsidRDefault="00B07506">
      <w:pPr>
        <w:spacing w:after="0" w:line="264" w:lineRule="auto"/>
        <w:jc w:val="center"/>
        <w:rPr>
          <w:sz w:val="24"/>
          <w:szCs w:val="24"/>
          <w:lang w:val="ru-RU"/>
        </w:rPr>
      </w:pPr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9192E" w:rsidRPr="00D864BE" w:rsidRDefault="0099192E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D864BE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99192E" w:rsidRPr="00D864BE" w:rsidRDefault="0099192E">
      <w:pPr>
        <w:spacing w:after="0" w:line="264" w:lineRule="auto"/>
        <w:ind w:left="120"/>
        <w:jc w:val="both"/>
        <w:rPr>
          <w:lang w:val="ru-RU"/>
        </w:rPr>
      </w:pP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воспитания и развития</w:t>
      </w:r>
      <w:proofErr w:type="gram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9192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 w:cs="Times New Roman"/>
          <w:color w:val="000000"/>
          <w:sz w:val="28"/>
        </w:rPr>
        <w:t>:</w:t>
      </w:r>
    </w:p>
    <w:p w:rsidR="0099192E" w:rsidRPr="00D864BE" w:rsidRDefault="00B075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этнонациональной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99192E" w:rsidRPr="00D864BE" w:rsidRDefault="00B075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9192E" w:rsidRPr="00D864BE" w:rsidRDefault="00B075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9192E" w:rsidRPr="00D864BE" w:rsidRDefault="00B075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развитие </w:t>
      </w:r>
      <w:proofErr w:type="gram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способностей</w:t>
      </w:r>
      <w:proofErr w:type="gram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9192E" w:rsidRPr="00D864BE" w:rsidRDefault="00B075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полиэтничном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многоконфессиональном обществе.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99192E" w:rsidRPr="00D864BE" w:rsidRDefault="00B07506">
      <w:pPr>
        <w:spacing w:after="0"/>
        <w:ind w:firstLine="600"/>
        <w:jc w:val="right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Таблица 1.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99192E" w:rsidRPr="00D864BE" w:rsidRDefault="00B07506">
      <w:pPr>
        <w:spacing w:after="0"/>
        <w:ind w:firstLine="600"/>
        <w:jc w:val="right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CellSpacing w:w="0" w:type="dxa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7178"/>
        <w:gridCol w:w="1972"/>
      </w:tblGrid>
      <w:tr w:rsidR="0099192E">
        <w:trPr>
          <w:trHeight w:val="144"/>
          <w:tblCellSpacing w:w="0" w:type="dxa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247"/>
              <w:rPr>
                <w:rFonts w:ascii="Times New Roman" w:hAnsi="Times New Roman" w:cs="Times New Roman"/>
              </w:rPr>
            </w:pPr>
            <w:r w:rsidRPr="00D864B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99192E" w:rsidRPr="00D864BE" w:rsidRDefault="00B07506">
            <w:pPr>
              <w:spacing w:after="0"/>
              <w:ind w:left="247"/>
              <w:rPr>
                <w:rFonts w:ascii="Times New Roman" w:hAnsi="Times New Roman" w:cs="Times New Roman"/>
                <w:lang w:val="ru-RU"/>
              </w:rPr>
            </w:pPr>
            <w:r w:rsidRPr="00D864B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247"/>
              <w:rPr>
                <w:rFonts w:ascii="Times New Roman" w:hAnsi="Times New Roman" w:cs="Times New Roman"/>
              </w:rPr>
            </w:pPr>
            <w:r w:rsidRPr="00D864B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Pr="00D864B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99192E" w:rsidRDefault="00991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Pr="00D864B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99192E" w:rsidRDefault="00991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Pr="00D864B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99192E" w:rsidRDefault="00991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99192E" w:rsidRDefault="00991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Pr="00D864B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XVI</w:t>
            </w: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XVII</w:t>
            </w: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99192E" w:rsidRDefault="00991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23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99192E" w:rsidRDefault="00991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99192E" w:rsidRPr="00D864B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D864B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D864B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nil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99192E" w:rsidRDefault="00991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99192E" w:rsidRPr="00D864B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  <w:lang w:val="ru-RU"/>
              </w:rPr>
            </w:pP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XIX</w:t>
            </w:r>
            <w:r w:rsidRPr="00D864BE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99192E" w:rsidRDefault="0099192E">
            <w:pPr>
              <w:rPr>
                <w:rFonts w:ascii="Times New Roman" w:hAnsi="Times New Roman" w:cs="Times New Roman"/>
              </w:rPr>
            </w:pPr>
            <w:bookmarkStart w:id="6" w:name="block-73235316"/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both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модуль.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</w:rPr>
              <w:t>"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345"/>
              <w:jc w:val="center"/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17</w:t>
            </w:r>
          </w:p>
        </w:tc>
      </w:tr>
    </w:tbl>
    <w:p w:rsidR="0099192E" w:rsidRDefault="0099192E">
      <w:pPr>
        <w:rPr>
          <w:rFonts w:ascii="Times New Roman" w:hAnsi="Times New Roman" w:cs="Times New Roman"/>
        </w:rPr>
        <w:sectPr w:rsidR="0099192E">
          <w:pgSz w:w="11906" w:h="16383"/>
          <w:pgMar w:top="567" w:right="567" w:bottom="567" w:left="1134" w:header="720" w:footer="720" w:gutter="0"/>
          <w:cols w:space="0"/>
        </w:sectPr>
      </w:pPr>
    </w:p>
    <w:bookmarkEnd w:id="6"/>
    <w:p w:rsidR="0099192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:rsidR="0099192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99192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 w:cs="Times New Roman"/>
          <w:b/>
          <w:color w:val="000000"/>
          <w:sz w:val="28"/>
        </w:rPr>
        <w:t xml:space="preserve"> КЛАСС</w:t>
      </w:r>
    </w:p>
    <w:p w:rsidR="0099192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99192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8"/>
        </w:rPr>
        <w:t>ИСТОРИЯ ДРЕВНЕГО МИРА</w:t>
      </w:r>
    </w:p>
    <w:p w:rsidR="0099192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99192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</w:rPr>
        <w:t>Введение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ПЕРВОБЫТНОЕ ОБЩЕСТВО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Беломорья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Онежского озера.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Аркаим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- памятник археологии.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Условия жизни и занятия первобытных людей.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ДРЕВНИЙ МИР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Древний мир. Древний Восток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Древний Египет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Управление государством (фараон, вельможи, чиновники). Положение и повинности населения. Рабы.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Хозяйство Древнего Египта в середине 2 тыс. до н.э. Египетское войско.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Отношения Египта с соседними народами.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Древние цивилизации Месопотамии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Мифы и сказания.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Усиление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Нововавилонского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Ассирия. Персидская держава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Ахеменидов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Древняя Индия. Древний Китай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ариев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 Северную Индию. Держава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Маурьев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Гуптов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варны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Цинь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Шихуанди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Хань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Древняя Греция. Эллинизм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Древнейшая Греция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Тиринф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).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Греческие полисы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Боспорское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царство. Пантикапей. Античный Херсонес.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Фанагория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Киммерийцы. Скифское царство в Крыму. Сарматы.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Боспорское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царство.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Клисфена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, их значение.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Фемистокл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Саламинском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Платеях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Микале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Итоги греко-персидских войн.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333333"/>
          <w:sz w:val="28"/>
          <w:lang w:val="ru-RU"/>
        </w:rPr>
        <w:t>Культура Древней Греции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Македонские завоевания. Эллинизм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Древний Рим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Возникновение Римского государства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Апеннинского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Легенды об основании Рима. Рим эпохи царей.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Верования древних римлян. Боги. Жрецы.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Гракхов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Борьба между наследниками Цезаря. Победа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Октавиана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Октавиан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Август. Римское гражданство. Римская литература, золотой век поэзии.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Возникновение и распространение христианства.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Повседневная жизнь в столице и провинциях.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Историческое и культурное наследие цивилизаций Древнего мира.</w:t>
      </w: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333333"/>
          <w:sz w:val="28"/>
          <w:lang w:val="ru-RU"/>
        </w:rPr>
        <w:t>ИСТОРИЯ НАШЕГО КРАЯ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6 КЛАСС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Введение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Европа в раннее Средневековье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 w:cs="Times New Roman"/>
          <w:color w:val="000000"/>
          <w:sz w:val="28"/>
        </w:rPr>
        <w:t>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—</w:t>
      </w:r>
      <w:r>
        <w:rPr>
          <w:rFonts w:ascii="Times New Roman" w:hAnsi="Times New Roman" w:cs="Times New Roman"/>
          <w:color w:val="000000"/>
          <w:sz w:val="28"/>
        </w:rPr>
        <w:t>XI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ромеев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Завоевание франками Галлии.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Хлодвиг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Усиление королевской власти. Салическая правда. Принятие франками христианства.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 w:cs="Times New Roman"/>
          <w:color w:val="000000"/>
          <w:sz w:val="28"/>
        </w:rPr>
        <w:t>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color w:val="000000"/>
          <w:sz w:val="28"/>
        </w:rPr>
        <w:t>IX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Мартелл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Верденский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раздел, его причины и значение.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 w:cs="Times New Roman"/>
          <w:b/>
          <w:color w:val="000000"/>
          <w:sz w:val="28"/>
        </w:rPr>
        <w:t>VII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 w:cs="Times New Roman"/>
          <w:b/>
          <w:color w:val="000000"/>
          <w:sz w:val="28"/>
        </w:rPr>
        <w:t>XI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 w:cs="Times New Roman"/>
          <w:color w:val="000000"/>
          <w:sz w:val="28"/>
        </w:rPr>
        <w:t>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—Х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 w:cs="Times New Roman"/>
          <w:color w:val="000000"/>
          <w:sz w:val="28"/>
        </w:rPr>
        <w:t>XI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—</w:t>
      </w:r>
      <w:r>
        <w:rPr>
          <w:rFonts w:ascii="Times New Roman" w:hAnsi="Times New Roman" w:cs="Times New Roman"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 w:cs="Times New Roman"/>
          <w:color w:val="000000"/>
          <w:sz w:val="28"/>
        </w:rPr>
        <w:t>XI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сёгунов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Культура средневекового Китая и Японии.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Осень Средневековья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Столетняя война; Ж. Д’Арк.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 w:cs="Times New Roman"/>
          <w:color w:val="000000"/>
          <w:sz w:val="28"/>
        </w:rPr>
        <w:t>IV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Уота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Тайлера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). Гуситское движение в Чехии.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Укрепление королевской власти в странах Европы.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Гутенберг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99192E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99192E" w:rsidRPr="00D864BE" w:rsidRDefault="0099192E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Введение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Булгария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Славянские общности Восточной Европы.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Их соседи ‒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балты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финно-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угры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Восточные славяне и варяги.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из варяг</w:t>
      </w:r>
      <w:proofErr w:type="gram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 греки». Волжский торговый путь.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Князья, дружина. Духовенство. Городское население. Купцы.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Булгария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Дешт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-и-Кипчак).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 w:cs="Times New Roman"/>
          <w:b/>
          <w:color w:val="000000"/>
          <w:sz w:val="28"/>
        </w:rPr>
        <w:t>XII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 w:cs="Times New Roman"/>
          <w:b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 w:cs="Times New Roman"/>
          <w:b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 w:cs="Times New Roman"/>
          <w:b/>
          <w:color w:val="000000"/>
          <w:sz w:val="28"/>
        </w:rPr>
        <w:t>XIV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 w:cs="Times New Roman"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Каффа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Тана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Солдайя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Усиление Московского княжества при первых московских князьях. Иван Калита. Дмитрий Донской. Куликовская битва. Закрепление первенствующего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 w:cs="Times New Roman"/>
          <w:color w:val="000000"/>
          <w:sz w:val="28"/>
        </w:rPr>
        <w:t>XIV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Касимовское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ханство. Народы Северного Кавказа.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Внутрицерковная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нестяжатели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 w:cs="Times New Roman"/>
          <w:color w:val="000000"/>
          <w:sz w:val="28"/>
        </w:rPr>
        <w:t>XIV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Епифаний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Премудрый. «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Хожение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Фиораванти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Быт русских людей.</w:t>
      </w: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333333"/>
          <w:sz w:val="28"/>
          <w:lang w:val="ru-RU"/>
        </w:rPr>
        <w:t>ИСТОРИЯ НАШЕГО КРАЯ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7 КЛАСС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 w:cs="Times New Roman"/>
          <w:b/>
          <w:color w:val="000000"/>
          <w:sz w:val="28"/>
        </w:rPr>
        <w:t>XV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 w:cs="Times New Roman"/>
          <w:b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Тордесильясский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Васко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да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Гамой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Писарро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 w:cs="Times New Roman"/>
          <w:color w:val="000000"/>
          <w:sz w:val="28"/>
        </w:rPr>
        <w:t>XV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Европа в </w:t>
      </w:r>
      <w:r>
        <w:rPr>
          <w:rFonts w:ascii="Times New Roman" w:hAnsi="Times New Roman" w:cs="Times New Roman"/>
          <w:b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 w:cs="Times New Roman"/>
          <w:b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вв.: традиции и новизна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-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 w:cs="Times New Roman"/>
          <w:color w:val="000000"/>
          <w:sz w:val="28"/>
        </w:rPr>
        <w:t>IV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 w:cs="Times New Roman"/>
          <w:color w:val="000000"/>
          <w:sz w:val="28"/>
        </w:rPr>
        <w:t>XIII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 w:cs="Times New Roman"/>
          <w:color w:val="000000"/>
          <w:sz w:val="28"/>
        </w:rPr>
        <w:t>XIV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 w:cs="Times New Roman"/>
          <w:color w:val="000000"/>
          <w:sz w:val="28"/>
        </w:rPr>
        <w:t>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Речи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Речь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-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Особенности социально-экономического развития.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Люблинская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уния. Стефан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Баторий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Сигизмуд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Реформация и Контрреформация в Польше.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 w:cs="Times New Roman"/>
          <w:b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 w:cs="Times New Roman"/>
          <w:b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Иран. Правление династии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Сефевидов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Аббас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Великий.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Япония: борьба знатных кланов за власть, установление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сёгуната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Токугава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 w:cs="Times New Roman"/>
          <w:b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 w:cs="Times New Roman"/>
          <w:b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ВВ.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 w:cs="Times New Roman"/>
          <w:b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 w:cs="Times New Roman"/>
          <w:color w:val="000000"/>
          <w:sz w:val="28"/>
        </w:rPr>
        <w:t>IV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 w:cs="Times New Roman"/>
          <w:color w:val="000000"/>
          <w:sz w:val="28"/>
        </w:rPr>
        <w:t>IV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заповедных летах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Опричнина, причины и характер. Поход Ивана </w:t>
      </w:r>
      <w:r>
        <w:rPr>
          <w:rFonts w:ascii="Times New Roman" w:hAnsi="Times New Roman" w:cs="Times New Roman"/>
          <w:color w:val="000000"/>
          <w:sz w:val="28"/>
        </w:rPr>
        <w:t>IV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Тявзинский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Архитектура. Собор Покрова на Рву,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Барма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Смута в России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Царствование Василия Шуйского. Восстание Ивана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Болотникова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Лжедмитрий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 войну против России. Оборона Смоленска.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Подъем национально-освободительного движения. Патриарх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Гермоген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Московское восстание 1611 г. и сожжение города оккупантами. Первое и второе земские ополчения.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Совет всея земли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Столбовский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Поход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королевича Владислава на Москву. Заключение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Деулинского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перемирия с Речью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Окончание смуты. Итоги и последствия Смутного времени.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Россия при первых Романовых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Россия при первых Романовых.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Поляновский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мир. Связи России с православным населением Речи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: противодействие распространению католичества и унии, контакты с Запорожской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Сечью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Восстание Богдана Хмельницкого.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Переяславская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1654-1667 гг.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Андрусовское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перемирие. Русско-шведская война 1656-1658 гг. и ее результаты. Укрепление южных рубежей России.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Азовское осадное сидение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Литература. «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Калязинская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челобитная». Жития.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Симеон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 w:cs="Times New Roman"/>
          <w:color w:val="000000"/>
          <w:sz w:val="28"/>
        </w:rPr>
        <w:t>XVI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—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вв.), Ново-Иерусалимского 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Крутицкого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подворья (</w:t>
      </w:r>
      <w:r>
        <w:rPr>
          <w:rFonts w:ascii="Times New Roman" w:hAnsi="Times New Roman" w:cs="Times New Roman"/>
          <w:color w:val="000000"/>
          <w:sz w:val="28"/>
        </w:rPr>
        <w:t>XVII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Парсунная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живопись. Просвещение и образование.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Синопсис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Иннокентия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Гизеля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333333"/>
          <w:sz w:val="28"/>
          <w:lang w:val="ru-RU"/>
        </w:rPr>
        <w:t>ИСТОРИЯ НАШЕГО КРАЯ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8 КЛАСС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 w:cs="Times New Roman"/>
          <w:b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Век перемен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Монтескьё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Ж.Ж. Руссо. «Энциклопедия» (Д. Дидро, Ж.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Д’Аламбер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Разделы Речи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за наследство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Великий.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Габсбургская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Терезии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Начало революционной эпохи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Луддизм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Бостонское чаепитие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Отцы-основатели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Вареннский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Антинаполеоновские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 w:cs="Times New Roman"/>
          <w:b/>
          <w:color w:val="333333"/>
          <w:sz w:val="28"/>
        </w:rPr>
        <w:t>XVIII</w:t>
      </w:r>
      <w:r w:rsidRPr="00D864BE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 w:cs="Times New Roman"/>
          <w:b/>
          <w:color w:val="333333"/>
          <w:sz w:val="28"/>
        </w:rPr>
        <w:t>XIX</w:t>
      </w:r>
      <w:r w:rsidRPr="00D864BE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в.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 w:cs="Times New Roman"/>
          <w:color w:val="333333"/>
          <w:sz w:val="28"/>
        </w:rPr>
        <w:t>XIX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века.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 w:cs="Times New Roman"/>
          <w:color w:val="333333"/>
          <w:sz w:val="28"/>
        </w:rPr>
        <w:t>III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 w:cs="Times New Roman"/>
          <w:color w:val="333333"/>
          <w:sz w:val="28"/>
        </w:rPr>
        <w:t>XVIII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 w:cs="Times New Roman"/>
          <w:color w:val="333333"/>
          <w:sz w:val="28"/>
        </w:rPr>
        <w:t>XIX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в. Политика </w:t>
      </w:r>
      <w:proofErr w:type="gramStart"/>
      <w:r w:rsidRPr="00D864BE">
        <w:rPr>
          <w:rFonts w:ascii="Times New Roman" w:hAnsi="Times New Roman" w:cs="Times New Roman"/>
          <w:color w:val="333333"/>
          <w:sz w:val="28"/>
          <w:lang w:val="ru-RU"/>
        </w:rPr>
        <w:t>Надир-шаха</w:t>
      </w:r>
      <w:proofErr w:type="gramEnd"/>
      <w:r w:rsidRPr="00D864BE">
        <w:rPr>
          <w:rFonts w:ascii="Times New Roman" w:hAnsi="Times New Roman" w:cs="Times New Roman"/>
          <w:color w:val="333333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Китай. Империя Цин в </w:t>
      </w:r>
      <w:r>
        <w:rPr>
          <w:rFonts w:ascii="Times New Roman" w:hAnsi="Times New Roman" w:cs="Times New Roman"/>
          <w:color w:val="333333"/>
          <w:sz w:val="28"/>
        </w:rPr>
        <w:t>XVIII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lastRenderedPageBreak/>
        <w:t xml:space="preserve">«Закрытие» Китая для иноземцев. Япония в </w:t>
      </w:r>
      <w:r>
        <w:rPr>
          <w:rFonts w:ascii="Times New Roman" w:hAnsi="Times New Roman" w:cs="Times New Roman"/>
          <w:color w:val="333333"/>
          <w:sz w:val="28"/>
        </w:rPr>
        <w:t>XVIII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в. </w:t>
      </w:r>
      <w:proofErr w:type="spellStart"/>
      <w:r w:rsidRPr="00D864BE">
        <w:rPr>
          <w:rFonts w:ascii="Times New Roman" w:hAnsi="Times New Roman" w:cs="Times New Roman"/>
          <w:color w:val="333333"/>
          <w:sz w:val="28"/>
          <w:lang w:val="ru-RU"/>
        </w:rPr>
        <w:t>Сёгуны</w:t>
      </w:r>
      <w:proofErr w:type="spellEnd"/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и дайме. Положение сословий.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 w:cs="Times New Roman"/>
          <w:color w:val="333333"/>
          <w:sz w:val="28"/>
        </w:rPr>
        <w:t>XVIII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 w:cs="Times New Roman"/>
          <w:color w:val="333333"/>
          <w:sz w:val="28"/>
        </w:rPr>
        <w:t>XVIII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 w:cs="Times New Roman"/>
          <w:color w:val="333333"/>
          <w:sz w:val="28"/>
        </w:rPr>
        <w:t>XIX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D864BE">
        <w:rPr>
          <w:rFonts w:ascii="Times New Roman" w:hAnsi="Times New Roman" w:cs="Times New Roman"/>
          <w:color w:val="333333"/>
          <w:sz w:val="28"/>
          <w:lang w:val="ru-RU"/>
        </w:rPr>
        <w:t>Туссен-Лувертюр</w:t>
      </w:r>
      <w:proofErr w:type="spellEnd"/>
      <w:r w:rsidRPr="00D864BE">
        <w:rPr>
          <w:rFonts w:ascii="Times New Roman" w:hAnsi="Times New Roman" w:cs="Times New Roman"/>
          <w:color w:val="333333"/>
          <w:sz w:val="28"/>
          <w:lang w:val="ru-RU"/>
        </w:rPr>
        <w:t>, С. Боливар. Провозглашение независимых государств.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 w:cs="Times New Roman"/>
          <w:color w:val="333333"/>
          <w:sz w:val="28"/>
        </w:rPr>
        <w:t>XVIII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 w:cs="Times New Roman"/>
          <w:color w:val="333333"/>
          <w:sz w:val="28"/>
        </w:rPr>
        <w:t>XIX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 w:cs="Times New Roman"/>
          <w:color w:val="333333"/>
          <w:sz w:val="28"/>
        </w:rPr>
        <w:t>XVIII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в.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 w:cs="Times New Roman"/>
          <w:b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Рождение Российской империи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Хованщина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Регентство Софьи. В.В. Голицын. Внешняя политика России времен регентства Софьи. Вечный мир с Речью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Крымские походы. Переворот в пользу Петра 1689 г.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Двоецарствие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 w:cs="Times New Roman"/>
          <w:color w:val="000000"/>
          <w:sz w:val="28"/>
        </w:rPr>
        <w:t>V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Битва при деревне Лесная и победа под Полтавой.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Прутский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поход. Сражения у мыса Гангут и острова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Гренгам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Ништадтский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Каспийский поход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Объявление России Империей.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Консилией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Калмыкское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ханство, Остзейские провинции и другие). Становление бюрократического аппарата.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Военная реформа.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 русской культуре.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 w:cs="Times New Roman"/>
          <w:b/>
          <w:color w:val="000000"/>
          <w:sz w:val="28"/>
        </w:rPr>
        <w:t>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. Дворцовые перевороты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верховников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 w:cs="Times New Roman"/>
          <w:color w:val="000000"/>
          <w:sz w:val="28"/>
        </w:rPr>
        <w:t>VI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жузов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 w:cs="Times New Roman"/>
          <w:b/>
          <w:color w:val="000000"/>
          <w:sz w:val="28"/>
        </w:rPr>
        <w:t>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 w:cs="Times New Roman"/>
          <w:b/>
          <w:color w:val="000000"/>
          <w:sz w:val="28"/>
        </w:rPr>
        <w:t>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Золотой век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Внутренняя политика Екатерины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Антидворянский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полупривилегированное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служилое сословие.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Новороссии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Рябушинские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Гарелины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Прохоровы и другие. Внутренняя и внешняя торговля. Торговые пути внутри страны. Воднотранспортные системы: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Вышневолоцкая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Тихвинская, Мариинская и другие. Ярмарки и их роль во внутренней торговле.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Макарьевская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Ирбитская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Свенская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, Коренная ярмарки. Партнеры России во внешней торговле в Европе и в мире. Обеспечение активного внешнеторгового баланса.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Внешняя политика России второй половины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Новороссией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на юг в 1787 г.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Политика России в отношении Речи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до начала 1770-х гг.: стремление к усилению российского влияния в условиях сохранения польского государства. Разделы Речи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Посполитой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>: роль Пруссии, империи Габсбургов и России. Восстание под предводительством Т. Костюшко.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 w:cs="Times New Roman"/>
          <w:b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Путешествие из Петербурга в Москву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</w:t>
      </w:r>
      <w:proofErr w:type="gram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в С</w:t>
      </w:r>
      <w:proofErr w:type="gram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Российская наука в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Старов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и другие.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 w:cs="Times New Roman"/>
          <w:color w:val="000000"/>
          <w:sz w:val="28"/>
        </w:rPr>
        <w:t>B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.Л. </w:t>
      </w:r>
      <w:proofErr w:type="spellStart"/>
      <w:r w:rsidRPr="00D864BE">
        <w:rPr>
          <w:rFonts w:ascii="Times New Roman" w:hAnsi="Times New Roman" w:cs="Times New Roman"/>
          <w:color w:val="000000"/>
          <w:sz w:val="28"/>
          <w:lang w:val="ru-RU"/>
        </w:rPr>
        <w:t>Боровиковский</w:t>
      </w:r>
      <w:proofErr w:type="spellEnd"/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</w:t>
      </w:r>
      <w:r>
        <w:rPr>
          <w:rFonts w:ascii="Times New Roman" w:hAnsi="Times New Roman" w:cs="Times New Roman"/>
          <w:color w:val="000000"/>
          <w:sz w:val="28"/>
        </w:rPr>
        <w:t>XVIII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 w:cs="Times New Roman"/>
          <w:b/>
          <w:color w:val="000000"/>
          <w:sz w:val="28"/>
        </w:rPr>
        <w:t>I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 w:cs="Times New Roman"/>
          <w:color w:val="333333"/>
          <w:sz w:val="28"/>
        </w:rPr>
        <w:t>XIX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 w:cs="Times New Roman"/>
          <w:color w:val="333333"/>
          <w:sz w:val="28"/>
        </w:rPr>
        <w:t>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 w:rsidRPr="00D864BE">
        <w:rPr>
          <w:rFonts w:ascii="Times New Roman" w:hAnsi="Times New Roman" w:cs="Times New Roman"/>
          <w:color w:val="333333"/>
          <w:sz w:val="28"/>
          <w:lang w:val="ru-RU"/>
        </w:rPr>
        <w:t>Эстляндии</w:t>
      </w:r>
      <w:proofErr w:type="spellEnd"/>
      <w:r w:rsidRPr="00D864BE">
        <w:rPr>
          <w:rFonts w:ascii="Times New Roman" w:hAnsi="Times New Roman" w:cs="Times New Roman"/>
          <w:color w:val="333333"/>
          <w:sz w:val="28"/>
          <w:lang w:val="ru-RU"/>
        </w:rPr>
        <w:t>. Личность А.А. Аракчеева. Создание военных поселений (1810 г.).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</w:t>
      </w:r>
      <w:proofErr w:type="spellStart"/>
      <w:r w:rsidRPr="00D864BE">
        <w:rPr>
          <w:rFonts w:ascii="Times New Roman" w:hAnsi="Times New Roman" w:cs="Times New Roman"/>
          <w:color w:val="333333"/>
          <w:sz w:val="28"/>
          <w:lang w:val="ru-RU"/>
        </w:rPr>
        <w:t>Гюлистанский</w:t>
      </w:r>
      <w:proofErr w:type="spellEnd"/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D864BE">
        <w:rPr>
          <w:rFonts w:ascii="Times New Roman" w:hAnsi="Times New Roman" w:cs="Times New Roman"/>
          <w:color w:val="333333"/>
          <w:sz w:val="28"/>
          <w:lang w:val="ru-RU"/>
        </w:rPr>
        <w:t>антинаполеоновских</w:t>
      </w:r>
      <w:proofErr w:type="spellEnd"/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коалициях. </w:t>
      </w:r>
      <w:proofErr w:type="spellStart"/>
      <w:r w:rsidRPr="00D864BE">
        <w:rPr>
          <w:rFonts w:ascii="Times New Roman" w:hAnsi="Times New Roman" w:cs="Times New Roman"/>
          <w:color w:val="333333"/>
          <w:sz w:val="28"/>
          <w:lang w:val="ru-RU"/>
        </w:rPr>
        <w:t>Тильзитский</w:t>
      </w:r>
      <w:proofErr w:type="spellEnd"/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333333"/>
          <w:sz w:val="28"/>
          <w:lang w:val="ru-RU"/>
        </w:rPr>
        <w:lastRenderedPageBreak/>
        <w:t xml:space="preserve">Консервативные тенденции во внутренней политике Александра </w:t>
      </w:r>
      <w:r>
        <w:rPr>
          <w:rFonts w:ascii="Times New Roman" w:hAnsi="Times New Roman" w:cs="Times New Roman"/>
          <w:color w:val="333333"/>
          <w:sz w:val="28"/>
        </w:rPr>
        <w:t>I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«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>»</w:t>
      </w:r>
      <w:r w:rsidRPr="00D864BE">
        <w:rPr>
          <w:rFonts w:ascii="Times New Roman" w:hAnsi="Times New Roman" w:cs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>9 КЛАСС</w:t>
      </w:r>
    </w:p>
    <w:p w:rsidR="0099192E" w:rsidRPr="00D864BE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D864BE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‒ НАЧАЛО ХХ В.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Начало индустриальной эпохи 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99192E" w:rsidRPr="00D864BE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D864BE">
        <w:rPr>
          <w:rFonts w:ascii="Times New Roman" w:hAnsi="Times New Roman" w:cs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Импрессионизм. Модернизм. Смена 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стилей в архитектуре. Музыкальное и театральное искусство. Рождение кинематографа. Деятели </w:t>
      </w:r>
      <w:proofErr w:type="spellStart"/>
      <w:proofErr w:type="gram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культуры:жизнь</w:t>
      </w:r>
      <w:proofErr w:type="spellEnd"/>
      <w:proofErr w:type="gram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и творчество.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Франция: Реставрация, Июльская монархия, Вторая республика.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Дж.Мадзини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>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Страны Запада в конце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 w:cs="Times New Roman"/>
          <w:b/>
          <w:color w:val="000000"/>
          <w:sz w:val="28"/>
        </w:rPr>
        <w:t>XX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Италия. Образование единого государства. К.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Кавур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. Король Виктор Эммануил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. «Эра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Джолитти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>». Международное положение Италии.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Габсбургская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 w:cs="Times New Roman"/>
          <w:b/>
          <w:color w:val="000000"/>
          <w:sz w:val="28"/>
        </w:rPr>
        <w:t>XX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Османская империя. Политика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Танзимата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>. Принятие конституции. Младотурецкая революция 1908-1909 гг.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Революция 1905-1911 гг. в Иране.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Тилак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, М.К. Ганди. Афганистан в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самоусиления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>». Восстание «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ихэтуаней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>». Революция 1911-1913 гг. Сунь Ятсен.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Япония. Реформы эпохи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Тэмпо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. «Открытие» Японии. Реставрация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Мэйдзи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Влияние США на страны Латинской Америки. Традиционные отношения;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латифундизм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>. Проблемы модернизации. Мексиканская революция 1910-1917 гг.: участники, итоги, значение.</w:t>
      </w:r>
    </w:p>
    <w:p w:rsidR="0099192E" w:rsidRPr="00126B1D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126B1D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 w:cs="Times New Roman"/>
          <w:b/>
          <w:color w:val="000000"/>
          <w:sz w:val="28"/>
        </w:rPr>
        <w:t>XX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Введение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 w:cs="Times New Roman"/>
          <w:b/>
          <w:color w:val="000000"/>
          <w:sz w:val="28"/>
        </w:rPr>
        <w:t>I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государственных крестьян П.Д. Киселева 1837-1841 гг. Финансовая реформа Е.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Канкрина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>. Формирование профессиональной бюрократии.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126B1D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Священный союз</w:t>
      </w:r>
      <w:r w:rsidRPr="00126B1D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Публицистика.Основные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 w:cs="Times New Roman"/>
          <w:b/>
          <w:color w:val="000000"/>
          <w:sz w:val="28"/>
        </w:rPr>
        <w:t>II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всесословности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 правовом строе страны. Конституционный вопрос. Социально-экономическое развитие страны в пореформенный период.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Многовекторность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Россия в 1880—1890-х гг.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333333"/>
          <w:sz w:val="28"/>
          <w:lang w:val="ru-RU"/>
        </w:rPr>
        <w:lastRenderedPageBreak/>
        <w:t>«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Народное самодержавие</w:t>
      </w:r>
      <w:r w:rsidRPr="00126B1D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126B1D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оскудение</w:t>
      </w:r>
      <w:r w:rsidRPr="00126B1D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. Социальные типы крестьян и помещиков. Дворяне-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предприниматели.Индустриализация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 w:cs="Times New Roman"/>
          <w:b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 w:cs="Times New Roman"/>
          <w:color w:val="000000"/>
          <w:sz w:val="28"/>
        </w:rPr>
        <w:t>XIX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Этнокультурный облик империи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Россия на пороге </w:t>
      </w:r>
      <w:r>
        <w:rPr>
          <w:rFonts w:ascii="Times New Roman" w:hAnsi="Times New Roman" w:cs="Times New Roman"/>
          <w:b/>
          <w:color w:val="000000"/>
          <w:sz w:val="28"/>
        </w:rPr>
        <w:t>XX</w:t>
      </w: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в.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Зубатовский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социализм». Создание первых политических партий.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Цусимское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сражение.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Кровавое воскресенье</w:t>
      </w:r>
      <w:r w:rsidRPr="00126B1D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 w:cs="Times New Roman"/>
          <w:color w:val="000000"/>
          <w:sz w:val="28"/>
        </w:rPr>
        <w:t>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 w:cs="Times New Roman"/>
          <w:color w:val="000000"/>
          <w:sz w:val="28"/>
        </w:rPr>
        <w:t>II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Государственной думы.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 w:cs="Times New Roman"/>
          <w:color w:val="000000"/>
          <w:sz w:val="28"/>
        </w:rPr>
        <w:t>III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 w:cs="Times New Roman"/>
          <w:color w:val="000000"/>
          <w:sz w:val="28"/>
        </w:rPr>
        <w:t>IV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Живопись. </w:t>
      </w:r>
      <w:r w:rsidRPr="00126B1D">
        <w:rPr>
          <w:rFonts w:ascii="Times New Roman" w:hAnsi="Times New Roman" w:cs="Times New Roman"/>
          <w:color w:val="333333"/>
          <w:sz w:val="28"/>
          <w:lang w:val="ru-RU"/>
        </w:rPr>
        <w:t>«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>Мир искусства</w:t>
      </w:r>
      <w:r w:rsidRPr="00126B1D">
        <w:rPr>
          <w:rFonts w:ascii="Times New Roman" w:hAnsi="Times New Roman" w:cs="Times New Roman"/>
          <w:color w:val="333333"/>
          <w:sz w:val="28"/>
          <w:lang w:val="ru-RU"/>
        </w:rPr>
        <w:t>»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 w:cs="Times New Roman"/>
          <w:color w:val="000000"/>
          <w:sz w:val="28"/>
        </w:rPr>
        <w:t>XX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в. в мировую культуру.</w:t>
      </w:r>
    </w:p>
    <w:p w:rsidR="0099192E" w:rsidRPr="00126B1D" w:rsidRDefault="0099192E">
      <w:pPr>
        <w:rPr>
          <w:rFonts w:ascii="Times New Roman" w:hAnsi="Times New Roman" w:cs="Times New Roman"/>
          <w:lang w:val="ru-RU"/>
        </w:rPr>
        <w:sectPr w:rsidR="0099192E" w:rsidRPr="00126B1D">
          <w:pgSz w:w="11906" w:h="16383"/>
          <w:pgMar w:top="567" w:right="567" w:bottom="567" w:left="1134" w:header="720" w:footer="720" w:gutter="0"/>
          <w:cols w:space="0"/>
        </w:sectPr>
      </w:pPr>
      <w:bookmarkStart w:id="7" w:name="block-73235314"/>
    </w:p>
    <w:bookmarkEnd w:id="7"/>
    <w:p w:rsidR="0099192E" w:rsidRPr="00126B1D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Изучение истории в 5 классе направлено на достижение обучающимися личностных, </w:t>
      </w:r>
      <w:proofErr w:type="spellStart"/>
      <w:r w:rsidRPr="00126B1D">
        <w:rPr>
          <w:rFonts w:ascii="Times New Roman" w:hAnsi="Times New Roman" w:cs="Times New Roman"/>
          <w:color w:val="000000"/>
          <w:sz w:val="28"/>
          <w:lang w:val="ru-RU"/>
        </w:rPr>
        <w:t>метапредметных</w:t>
      </w:r>
      <w:proofErr w:type="spellEnd"/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9192E" w:rsidRPr="00126B1D" w:rsidRDefault="0099192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99192E" w:rsidRPr="00126B1D" w:rsidRDefault="00B07506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2) в сфере гражданского воспитания: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3) в духовно-нравственной сфере: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5) в сфере эстетического воспитания: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6) в формировании ценностного отношения к жизни и здоровью: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7) в сфере трудового воспитания: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8) в сфере экологического воспитания: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126B1D">
        <w:rPr>
          <w:rFonts w:ascii="Times New Roman" w:hAnsi="Times New Roman" w:cs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9192E" w:rsidRPr="00126B1D" w:rsidRDefault="0099192E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99192E" w:rsidRPr="00126B1D" w:rsidRDefault="00B07506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</w:t>
      </w:r>
      <w:r w:rsidRPr="00126B1D">
        <w:rPr>
          <w:rFonts w:ascii="Times New Roman" w:hAnsi="Times New Roman"/>
          <w:b/>
          <w:color w:val="000000"/>
          <w:sz w:val="28"/>
          <w:lang w:val="ru-RU"/>
        </w:rPr>
        <w:t>ые действия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полученный результат с имеющимся знанием;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126B1D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126B1D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126B1D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126B1D">
        <w:rPr>
          <w:rFonts w:ascii="Times New Roman" w:hAnsi="Times New Roman"/>
          <w:color w:val="000000"/>
          <w:sz w:val="28"/>
          <w:lang w:val="ru-RU"/>
        </w:rPr>
        <w:t xml:space="preserve"> и другие) ‒ извлекать информацию из источника;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proofErr w:type="gramStart"/>
      <w:r w:rsidRPr="00126B1D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spellEnd"/>
      <w:proofErr w:type="gramEnd"/>
      <w:r w:rsidRPr="00126B1D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99192E" w:rsidRPr="00126B1D" w:rsidRDefault="0099192E">
      <w:pPr>
        <w:spacing w:after="0" w:line="264" w:lineRule="auto"/>
        <w:ind w:left="120"/>
        <w:jc w:val="both"/>
        <w:rPr>
          <w:lang w:val="ru-RU"/>
        </w:rPr>
      </w:pPr>
    </w:p>
    <w:p w:rsidR="0099192E" w:rsidRPr="00126B1D" w:rsidRDefault="00B07506">
      <w:pPr>
        <w:spacing w:after="0" w:line="264" w:lineRule="auto"/>
        <w:ind w:left="12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126B1D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10) умение находить и критически анализировать для решения познавательной задачи исторические источники разных типов (в том числе по истории родного </w:t>
      </w:r>
      <w:r w:rsidRPr="00126B1D">
        <w:rPr>
          <w:rFonts w:ascii="Times New Roman" w:hAnsi="Times New Roman"/>
          <w:color w:val="333333"/>
          <w:sz w:val="28"/>
          <w:lang w:val="ru-RU"/>
        </w:rPr>
        <w:lastRenderedPageBreak/>
        <w:t>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126B1D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126B1D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126B1D">
        <w:rPr>
          <w:rFonts w:ascii="Times New Roman" w:hAnsi="Times New Roman"/>
          <w:color w:val="333333"/>
          <w:sz w:val="28"/>
          <w:lang w:val="ru-RU"/>
        </w:rPr>
        <w:t>метапредметного</w:t>
      </w:r>
      <w:proofErr w:type="spellEnd"/>
      <w:r w:rsidRPr="00126B1D">
        <w:rPr>
          <w:rFonts w:ascii="Times New Roman" w:hAnsi="Times New Roman"/>
          <w:color w:val="333333"/>
          <w:sz w:val="28"/>
          <w:lang w:val="ru-RU"/>
        </w:rPr>
        <w:t xml:space="preserve"> подхода;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lastRenderedPageBreak/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126B1D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126B1D">
        <w:rPr>
          <w:rFonts w:ascii="Times New Roman" w:hAnsi="Times New Roman"/>
          <w:color w:val="333333"/>
          <w:sz w:val="28"/>
          <w:lang w:val="ru-RU"/>
        </w:rPr>
        <w:t>метапредметные</w:t>
      </w:r>
      <w:proofErr w:type="spellEnd"/>
      <w:r w:rsidRPr="00126B1D">
        <w:rPr>
          <w:rFonts w:ascii="Times New Roman" w:hAnsi="Times New Roman"/>
          <w:color w:val="333333"/>
          <w:sz w:val="28"/>
          <w:lang w:val="ru-RU"/>
        </w:rPr>
        <w:t xml:space="preserve"> компоненты.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</w:t>
      </w:r>
      <w:r w:rsidRPr="00126B1D">
        <w:rPr>
          <w:rFonts w:ascii="Times New Roman" w:hAnsi="Times New Roman"/>
          <w:color w:val="333333"/>
          <w:sz w:val="28"/>
          <w:lang w:val="ru-RU"/>
        </w:rPr>
        <w:lastRenderedPageBreak/>
        <w:t>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126B1D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lastRenderedPageBreak/>
        <w:t>объяснять смысл основных хронологических понятий (век, тысячелетие, до нашей эры, наша эра);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lastRenderedPageBreak/>
        <w:t>объяснять причины и следствия важнейших событий древней истории.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126B1D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lastRenderedPageBreak/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99192E" w:rsidRPr="00126B1D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9192E" w:rsidRDefault="00B07506">
      <w:pPr>
        <w:spacing w:after="0" w:line="264" w:lineRule="auto"/>
        <w:ind w:firstLine="600"/>
        <w:jc w:val="both"/>
        <w:rPr>
          <w:lang w:val="ru-RU"/>
        </w:rPr>
      </w:pPr>
      <w:r w:rsidRPr="00126B1D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</w:t>
      </w:r>
      <w:proofErr w:type="spellStart"/>
      <w:r w:rsidRPr="00126B1D">
        <w:rPr>
          <w:rFonts w:ascii="Times New Roman" w:hAnsi="Times New Roman"/>
          <w:color w:val="333333"/>
          <w:sz w:val="28"/>
          <w:lang w:val="ru-RU"/>
        </w:rPr>
        <w:t>ист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99192E" w:rsidRPr="00126B1D" w:rsidRDefault="0099192E">
      <w:pPr>
        <w:rPr>
          <w:lang w:val="ru-RU"/>
        </w:rPr>
        <w:sectPr w:rsidR="0099192E" w:rsidRPr="00126B1D">
          <w:pgSz w:w="11906" w:h="16383"/>
          <w:pgMar w:top="567" w:right="567" w:bottom="567" w:left="1134" w:header="720" w:footer="720" w:gutter="0"/>
          <w:cols w:space="0"/>
        </w:sectPr>
      </w:pPr>
      <w:bookmarkStart w:id="8" w:name="block-73235315"/>
    </w:p>
    <w:p w:rsidR="0099192E" w:rsidRDefault="00B07506">
      <w:pPr>
        <w:spacing w:after="0"/>
        <w:ind w:left="120"/>
      </w:pPr>
      <w:bookmarkStart w:id="9" w:name="block-73235312"/>
      <w:bookmarkEnd w:id="8"/>
      <w:r w:rsidRPr="00126B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192E" w:rsidRDefault="00B075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90"/>
        <w:gridCol w:w="1563"/>
        <w:gridCol w:w="1843"/>
        <w:gridCol w:w="1912"/>
        <w:gridCol w:w="2694"/>
      </w:tblGrid>
      <w:tr w:rsidR="0099192E">
        <w:trPr>
          <w:trHeight w:val="144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  <w:p w:rsidR="0099192E" w:rsidRDefault="00CE3D78">
            <w:r>
              <w:rPr>
                <w:sz w:val="24"/>
              </w:rPr>
              <w:pict w14:anchorId="6F94209B">
                <v:rect id="_x0000_i1025" style="width:0;height:1.5pt" o:hralign="center" o:hrstd="t" o:hr="t" fillcolor="#a0a0a0" stroked="f"/>
              </w:pic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 w:rsidRPr="00126B1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</w:tbl>
    <w:p w:rsidR="0099192E" w:rsidRDefault="0099192E">
      <w:pPr>
        <w:sectPr w:rsidR="009919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192E" w:rsidRDefault="00B075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8"/>
        <w:gridCol w:w="4465"/>
        <w:gridCol w:w="1615"/>
        <w:gridCol w:w="1843"/>
        <w:gridCol w:w="1912"/>
        <w:gridCol w:w="2789"/>
      </w:tblGrid>
      <w:tr w:rsidR="0099192E">
        <w:trPr>
          <w:trHeight w:val="144"/>
          <w:tblCellSpacing w:w="0" w:type="dxa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 w:rsidRPr="00126B1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 w:rsidRPr="00126B1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</w:tbl>
    <w:p w:rsidR="0099192E" w:rsidRDefault="0099192E">
      <w:pPr>
        <w:sectPr w:rsidR="009919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192E" w:rsidRDefault="00B075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531"/>
        <w:gridCol w:w="1589"/>
        <w:gridCol w:w="1843"/>
        <w:gridCol w:w="1912"/>
        <w:gridCol w:w="2741"/>
      </w:tblGrid>
      <w:tr w:rsidR="0099192E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— XVII в.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открытий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 w:rsidRPr="00126B1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Романовых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 w:rsidRPr="00126B1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6B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</w:tbl>
    <w:p w:rsidR="0099192E" w:rsidRDefault="0099192E">
      <w:pPr>
        <w:sectPr w:rsidR="009919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192E" w:rsidRDefault="00B075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531"/>
        <w:gridCol w:w="1589"/>
        <w:gridCol w:w="1843"/>
        <w:gridCol w:w="1912"/>
        <w:gridCol w:w="2826"/>
      </w:tblGrid>
      <w:tr w:rsidR="0099192E">
        <w:trPr>
          <w:trHeight w:val="144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Pr="00126B1D" w:rsidRDefault="00B07506">
            <w:pPr>
              <w:spacing w:after="0"/>
              <w:ind w:left="135"/>
              <w:rPr>
                <w:lang w:val="ru-RU"/>
              </w:rPr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 w:rsidRPr="00126B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 w:rsidRPr="00126B1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5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192E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</w:pPr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</w:tbl>
    <w:p w:rsidR="0099192E" w:rsidRDefault="0099192E">
      <w:pPr>
        <w:sectPr w:rsidR="009919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192E" w:rsidRDefault="00B075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90"/>
        <w:gridCol w:w="1542"/>
        <w:gridCol w:w="1843"/>
        <w:gridCol w:w="1912"/>
        <w:gridCol w:w="2814"/>
      </w:tblGrid>
      <w:tr w:rsidR="0099192E">
        <w:trPr>
          <w:trHeight w:val="144"/>
          <w:tblCellSpacing w:w="0" w:type="dxa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9192E" w:rsidRDefault="009919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 w:rsidRPr="00126B1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 w:rsidRPr="00126B1D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99192E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9919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  <w:tr w:rsidR="0099192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9192E" w:rsidRDefault="00B075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9192E" w:rsidRDefault="0099192E"/>
        </w:tc>
      </w:tr>
    </w:tbl>
    <w:p w:rsidR="0099192E" w:rsidRDefault="0099192E">
      <w:pPr>
        <w:sectPr w:rsidR="009919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192E" w:rsidRDefault="0099192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bookmarkEnd w:id="9"/>
    <w:p w:rsidR="0099192E" w:rsidRDefault="0099192E">
      <w:pPr>
        <w:rPr>
          <w:rFonts w:ascii="Times New Roman" w:hAnsi="Times New Roman" w:cs="Times New Roman"/>
          <w:sz w:val="24"/>
          <w:szCs w:val="24"/>
        </w:rPr>
      </w:pPr>
    </w:p>
    <w:sectPr w:rsidR="0099192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D78" w:rsidRDefault="00CE3D78">
      <w:pPr>
        <w:spacing w:line="240" w:lineRule="auto"/>
      </w:pPr>
      <w:r>
        <w:separator/>
      </w:r>
    </w:p>
  </w:endnote>
  <w:endnote w:type="continuationSeparator" w:id="0">
    <w:p w:rsidR="00CE3D78" w:rsidRDefault="00CE3D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92E" w:rsidRDefault="009919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D78" w:rsidRDefault="00CE3D78">
      <w:pPr>
        <w:spacing w:after="0"/>
      </w:pPr>
      <w:r>
        <w:separator/>
      </w:r>
    </w:p>
  </w:footnote>
  <w:footnote w:type="continuationSeparator" w:id="0">
    <w:p w:rsidR="00CE3D78" w:rsidRDefault="00CE3D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92E" w:rsidRDefault="0099192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2E"/>
    <w:rsid w:val="00126B1D"/>
    <w:rsid w:val="0099192E"/>
    <w:rsid w:val="00B07506"/>
    <w:rsid w:val="00CE3D78"/>
    <w:rsid w:val="00D864BE"/>
    <w:rsid w:val="2BA20950"/>
    <w:rsid w:val="2F751BAA"/>
    <w:rsid w:val="34B223D7"/>
    <w:rsid w:val="42532A63"/>
    <w:rsid w:val="467C08EE"/>
    <w:rsid w:val="64B75115"/>
    <w:rsid w:val="76F2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220CEC-B3CE-4224-BFEF-456CED80E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26" Type="http://schemas.openxmlformats.org/officeDocument/2006/relationships/hyperlink" Target="https://m.edsoo.ru/7f41adc0" TargetMode="External"/><Relationship Id="rId39" Type="http://schemas.openxmlformats.org/officeDocument/2006/relationships/hyperlink" Target="https://m.edsoo.ru/7f41ac44" TargetMode="External"/><Relationship Id="rId21" Type="http://schemas.openxmlformats.org/officeDocument/2006/relationships/hyperlink" Target="https://m.edsoo.ru/7f418a34" TargetMode="External"/><Relationship Id="rId34" Type="http://schemas.openxmlformats.org/officeDocument/2006/relationships/hyperlink" Target="https://m.edsoo.ru/7f41adc0" TargetMode="External"/><Relationship Id="rId42" Type="http://schemas.openxmlformats.org/officeDocument/2006/relationships/hyperlink" Target="https://m.edsoo.ru/7f41ac44" TargetMode="External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m.edsoo.ru/7f418bce" TargetMode="External"/><Relationship Id="rId29" Type="http://schemas.openxmlformats.org/officeDocument/2006/relationships/hyperlink" Target="https://m.edsoo.ru/7f41adc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8bce" TargetMode="External"/><Relationship Id="rId24" Type="http://schemas.openxmlformats.org/officeDocument/2006/relationships/hyperlink" Target="https://m.edsoo.ru/7f41adc0" TargetMode="External"/><Relationship Id="rId32" Type="http://schemas.openxmlformats.org/officeDocument/2006/relationships/hyperlink" Target="https://m.edsoo.ru/7f41adc0" TargetMode="External"/><Relationship Id="rId37" Type="http://schemas.openxmlformats.org/officeDocument/2006/relationships/hyperlink" Target="https://m.edsoo.ru/7f41ac44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7f41ac4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8bce" TargetMode="External"/><Relationship Id="rId23" Type="http://schemas.openxmlformats.org/officeDocument/2006/relationships/hyperlink" Target="https://m.edsoo.ru/7f418a34" TargetMode="External"/><Relationship Id="rId28" Type="http://schemas.openxmlformats.org/officeDocument/2006/relationships/hyperlink" Target="https://m.edsoo.ru/7f41adc0" TargetMode="External"/><Relationship Id="rId36" Type="http://schemas.openxmlformats.org/officeDocument/2006/relationships/hyperlink" Target="https://m.edsoo.ru/7f41ac44" TargetMode="External"/><Relationship Id="rId10" Type="http://schemas.openxmlformats.org/officeDocument/2006/relationships/hyperlink" Target="https://m.edsoo.ru/7f418bce" TargetMode="External"/><Relationship Id="rId19" Type="http://schemas.openxmlformats.org/officeDocument/2006/relationships/hyperlink" Target="https://m.edsoo.ru/7f418a34" TargetMode="External"/><Relationship Id="rId31" Type="http://schemas.openxmlformats.org/officeDocument/2006/relationships/hyperlink" Target="https://m.edsoo.ru/7f41adc0" TargetMode="External"/><Relationship Id="rId44" Type="http://schemas.openxmlformats.org/officeDocument/2006/relationships/hyperlink" Target="https://m.edsoo.ru/7f41ac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bce" TargetMode="External"/><Relationship Id="rId14" Type="http://schemas.openxmlformats.org/officeDocument/2006/relationships/hyperlink" Target="https://m.edsoo.ru/7f418bce" TargetMode="External"/><Relationship Id="rId22" Type="http://schemas.openxmlformats.org/officeDocument/2006/relationships/hyperlink" Target="https://m.edsoo.ru/7f418a34" TargetMode="External"/><Relationship Id="rId27" Type="http://schemas.openxmlformats.org/officeDocument/2006/relationships/hyperlink" Target="https://m.edsoo.ru/7f41adc0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c44" TargetMode="External"/><Relationship Id="rId43" Type="http://schemas.openxmlformats.org/officeDocument/2006/relationships/hyperlink" Target="https://m.edsoo.ru/7f41ac44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8bce" TargetMode="External"/><Relationship Id="rId17" Type="http://schemas.openxmlformats.org/officeDocument/2006/relationships/hyperlink" Target="https://m.edsoo.ru/7f418bce" TargetMode="External"/><Relationship Id="rId25" Type="http://schemas.openxmlformats.org/officeDocument/2006/relationships/hyperlink" Target="https://m.edsoo.ru/7f41adc0" TargetMode="External"/><Relationship Id="rId33" Type="http://schemas.openxmlformats.org/officeDocument/2006/relationships/hyperlink" Target="https://m.edsoo.ru/7f41adc0" TargetMode="External"/><Relationship Id="rId38" Type="http://schemas.openxmlformats.org/officeDocument/2006/relationships/hyperlink" Target="https://m.edsoo.ru/7f41ac44" TargetMode="External"/><Relationship Id="rId46" Type="http://schemas.openxmlformats.org/officeDocument/2006/relationships/hyperlink" Target="https://m.edsoo.ru/7f41ac44" TargetMode="Externa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7f41ac44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15663</Words>
  <Characters>89281</Characters>
  <Application>Microsoft Office Word</Application>
  <DocSecurity>0</DocSecurity>
  <Lines>744</Lines>
  <Paragraphs>209</Paragraphs>
  <ScaleCrop>false</ScaleCrop>
  <Company/>
  <LinksUpToDate>false</LinksUpToDate>
  <CharactersWithSpaces>104735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2025-09-22T17:55:00Z</dcterms:created>
  <dcterms:modified xsi:type="dcterms:W3CDTF">2026-05-15T06:13:00Z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A17703FF7BF6496DA77BFB799AC108E5_13</vt:lpwstr>
  </property>
</Properties>
</file>